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3B6E1F18" w:rsidR="00B77CE9" w:rsidRPr="006937F4" w:rsidRDefault="006937F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Національна економіка 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A025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2FFDBCD5" w:rsidR="00EC3CA9" w:rsidRPr="006937F4" w:rsidRDefault="00DE2D86" w:rsidP="006937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001746">
              <w:rPr>
                <w:rFonts w:ascii="Times New Roman" w:hAnsi="Times New Roman" w:cs="Times New Roman"/>
                <w:sz w:val="24"/>
                <w:szCs w:val="24"/>
              </w:rPr>
              <w:t>4, 8 семестр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01746" w:rsidRPr="00EC3CA9" w14:paraId="24FC7CB2" w14:textId="77777777" w:rsidTr="00EC3CA9">
        <w:tc>
          <w:tcPr>
            <w:tcW w:w="3936" w:type="dxa"/>
          </w:tcPr>
          <w:p w14:paraId="57D91E76" w14:textId="0228BA57" w:rsidR="00001746" w:rsidRPr="00EC3CA9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F7274ED" w14:textId="10427B49" w:rsidR="00001746" w:rsidRPr="00001746" w:rsidRDefault="00001746" w:rsidP="000017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01746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001746" w:rsidRPr="00D11FFA" w14:paraId="1F4F206D" w14:textId="77777777" w:rsidTr="00AC3DD8">
        <w:tc>
          <w:tcPr>
            <w:tcW w:w="3936" w:type="dxa"/>
          </w:tcPr>
          <w:p w14:paraId="3300E9FF" w14:textId="02ECDDA3" w:rsidR="00001746" w:rsidRPr="00EC3CA9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237" w:type="dxa"/>
          </w:tcPr>
          <w:p w14:paraId="451DB254" w14:textId="5A496499" w:rsidR="00001746" w:rsidRPr="00EC3CA9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1746" w:rsidRPr="00D11FFA" w14:paraId="6460A4A8" w14:textId="77777777" w:rsidTr="00AC3DD8">
        <w:tc>
          <w:tcPr>
            <w:tcW w:w="3936" w:type="dxa"/>
          </w:tcPr>
          <w:p w14:paraId="399BBC41" w14:textId="77777777" w:rsidR="00001746" w:rsidRPr="00D11FFA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72E5C15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Національна економіка: зміст та основи руху.</w:t>
            </w:r>
          </w:p>
          <w:p w14:paraId="302BC3F9" w14:textId="588F77E8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Історичні аспекти формування національної економіки.</w:t>
            </w:r>
          </w:p>
          <w:p w14:paraId="1D4794E2" w14:textId="7C0E18FD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Економічний потенціал національної економіки.</w:t>
            </w:r>
          </w:p>
          <w:p w14:paraId="5F9E450A" w14:textId="12F7EDCE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Мікрорівень національної економіки.</w:t>
            </w:r>
          </w:p>
          <w:p w14:paraId="26CE57A5" w14:textId="4C6AA83D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Мезорівень національної економіки.</w:t>
            </w:r>
          </w:p>
          <w:p w14:paraId="550522A4" w14:textId="32C5130A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Суспільне відтворення та макроекономічна рівновага.</w:t>
            </w:r>
          </w:p>
          <w:p w14:paraId="410ED547" w14:textId="43E19DEB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Регулювання національної економіки.</w:t>
            </w:r>
          </w:p>
          <w:p w14:paraId="0B4F7171" w14:textId="4D78292B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Економічні імперативи національної економіки.</w:t>
            </w:r>
          </w:p>
          <w:p w14:paraId="726EA255" w14:textId="15D03BDA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Соціальні пріоритети національної економіки.</w:t>
            </w:r>
          </w:p>
          <w:p w14:paraId="6FCD3A28" w14:textId="7094DCE1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Структурна та інвестиційно-інноваційна політика.</w:t>
            </w:r>
          </w:p>
          <w:p w14:paraId="46F5B258" w14:textId="19EA96E8" w:rsidR="00001746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Особливості грошово-кредитної та фінансової системи національної економіки.</w:t>
            </w:r>
          </w:p>
          <w:p w14:paraId="7118ED9D" w14:textId="57ABFCCD" w:rsidR="00001746" w:rsidRPr="00D11FFA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Національна економіка в умовах економічної глобалізації. </w:t>
            </w:r>
          </w:p>
        </w:tc>
      </w:tr>
      <w:tr w:rsidR="00001746" w:rsidRPr="00D11FFA" w14:paraId="56AA5489" w14:textId="77777777" w:rsidTr="00AC3DD8">
        <w:tc>
          <w:tcPr>
            <w:tcW w:w="3936" w:type="dxa"/>
          </w:tcPr>
          <w:p w14:paraId="6A99AE59" w14:textId="77777777" w:rsidR="00001746" w:rsidRPr="00EC3CA9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AC8FB87" w:rsidR="00001746" w:rsidRPr="00EC3CA9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Розкриття місця національної економіки у світовому господарстві та питань, пов’язаних з міжнародною конкурентоспроможністю  </w:t>
            </w:r>
          </w:p>
        </w:tc>
      </w:tr>
      <w:tr w:rsidR="00001746" w:rsidRPr="00D11FFA" w14:paraId="5D9DE6A9" w14:textId="77777777" w:rsidTr="00AC3DD8">
        <w:tc>
          <w:tcPr>
            <w:tcW w:w="3936" w:type="dxa"/>
          </w:tcPr>
          <w:p w14:paraId="07D9F58D" w14:textId="77777777" w:rsidR="00001746" w:rsidRPr="00D11FFA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001746" w:rsidRPr="00D11FFA" w:rsidRDefault="00001746" w:rsidP="0000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A0251D" w:rsidRPr="00B77CE9" w:rsidRDefault="00A0251D">
      <w:pPr>
        <w:rPr>
          <w:rFonts w:ascii="Times New Roman" w:hAnsi="Times New Roman" w:cs="Times New Roman"/>
        </w:rPr>
      </w:pPr>
    </w:p>
    <w:sectPr w:rsidR="00A0251D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7411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1746"/>
    <w:rsid w:val="00007D8C"/>
    <w:rsid w:val="000E09FF"/>
    <w:rsid w:val="00185C9D"/>
    <w:rsid w:val="00441317"/>
    <w:rsid w:val="004D35F5"/>
    <w:rsid w:val="004F0683"/>
    <w:rsid w:val="00597567"/>
    <w:rsid w:val="006937F4"/>
    <w:rsid w:val="0074646D"/>
    <w:rsid w:val="007C0753"/>
    <w:rsid w:val="0080044C"/>
    <w:rsid w:val="00871EB3"/>
    <w:rsid w:val="009C582A"/>
    <w:rsid w:val="00A0251D"/>
    <w:rsid w:val="00A1498E"/>
    <w:rsid w:val="00AC3DD8"/>
    <w:rsid w:val="00B23402"/>
    <w:rsid w:val="00B61B3C"/>
    <w:rsid w:val="00B77CE9"/>
    <w:rsid w:val="00D11FFA"/>
    <w:rsid w:val="00D94C8E"/>
    <w:rsid w:val="00DB40D3"/>
    <w:rsid w:val="00DB56EF"/>
    <w:rsid w:val="00DD7631"/>
    <w:rsid w:val="00DE2D86"/>
    <w:rsid w:val="00E64941"/>
    <w:rsid w:val="00EB5B51"/>
    <w:rsid w:val="00EC3CA9"/>
    <w:rsid w:val="00F14B05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86B43005-9929-491E-88B6-2E5146BD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2022-04-28T05:21:00Z</dcterms:created>
  <dcterms:modified xsi:type="dcterms:W3CDTF">2022-04-28T05:21:00Z</dcterms:modified>
</cp:coreProperties>
</file>